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A6F6" w14:textId="6761B212" w:rsidR="00877F1D" w:rsidRDefault="00AA1D1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Date: 2</w:t>
      </w:r>
      <w:r w:rsidR="00A37CDB">
        <w:rPr>
          <w:rFonts w:ascii="Century Gothic" w:hAnsi="Century Gothic"/>
          <w:b/>
          <w:bCs/>
          <w:sz w:val="28"/>
          <w:szCs w:val="28"/>
        </w:rPr>
        <w:t>7</w:t>
      </w:r>
      <w:r>
        <w:rPr>
          <w:rFonts w:ascii="Century Gothic" w:hAnsi="Century Gothic"/>
          <w:b/>
          <w:bCs/>
          <w:sz w:val="28"/>
          <w:szCs w:val="28"/>
        </w:rPr>
        <w:t xml:space="preserve"> July 2021</w:t>
      </w:r>
    </w:p>
    <w:p w14:paraId="27B23637" w14:textId="430377FA" w:rsidR="00B71F56" w:rsidRPr="00CA5801" w:rsidRDefault="00B71F56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Grower</w:t>
      </w:r>
      <w:r w:rsidR="00471431">
        <w:rPr>
          <w:rFonts w:ascii="Century Gothic" w:hAnsi="Century Gothic"/>
          <w:b/>
          <w:bCs/>
          <w:sz w:val="28"/>
          <w:szCs w:val="28"/>
        </w:rPr>
        <w:t>s’</w:t>
      </w:r>
      <w:r>
        <w:rPr>
          <w:rFonts w:ascii="Century Gothic" w:hAnsi="Century Gothic"/>
          <w:b/>
          <w:bCs/>
          <w:sz w:val="28"/>
          <w:szCs w:val="28"/>
        </w:rPr>
        <w:t xml:space="preserve"> Better Levy Group outlines its vision for the future of </w:t>
      </w:r>
      <w:r w:rsidR="00471431">
        <w:rPr>
          <w:rFonts w:ascii="Century Gothic" w:hAnsi="Century Gothic"/>
          <w:b/>
          <w:bCs/>
          <w:sz w:val="28"/>
          <w:szCs w:val="28"/>
        </w:rPr>
        <w:t>grower led investment in critical Innovation, Research &amp; Development</w:t>
      </w:r>
    </w:p>
    <w:p w14:paraId="48A2790A" w14:textId="1AD2FB52" w:rsidR="00574386" w:rsidRDefault="0032523D" w:rsidP="00471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Growers’ Better Levy Group </w:t>
      </w:r>
      <w:r w:rsidR="009C4D03">
        <w:rPr>
          <w:rFonts w:ascii="Century Gothic" w:hAnsi="Century Gothic"/>
        </w:rPr>
        <w:t xml:space="preserve">(GBLG) </w:t>
      </w:r>
      <w:r>
        <w:rPr>
          <w:rFonts w:ascii="Century Gothic" w:hAnsi="Century Gothic"/>
        </w:rPr>
        <w:t xml:space="preserve">is </w:t>
      </w:r>
      <w:r w:rsidR="00574386">
        <w:rPr>
          <w:rFonts w:ascii="Century Gothic" w:hAnsi="Century Gothic"/>
        </w:rPr>
        <w:t xml:space="preserve">calling for </w:t>
      </w:r>
      <w:r w:rsidR="00366C7E">
        <w:rPr>
          <w:rFonts w:ascii="Century Gothic" w:hAnsi="Century Gothic"/>
        </w:rPr>
        <w:t>Defra to support a grower managed research agency run by growers following the</w:t>
      </w:r>
      <w:r w:rsidR="009C4D03">
        <w:rPr>
          <w:rFonts w:ascii="Century Gothic" w:hAnsi="Century Gothic"/>
        </w:rPr>
        <w:t xml:space="preserve"> ballot on the AHDB statutory levy for horticulture and potato growers. </w:t>
      </w:r>
    </w:p>
    <w:p w14:paraId="3B631538" w14:textId="1E2BBDB6" w:rsidR="0032523D" w:rsidRDefault="009C4D03" w:rsidP="00471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Made up of </w:t>
      </w:r>
      <w:r w:rsidR="0032523D">
        <w:rPr>
          <w:rFonts w:ascii="Century Gothic" w:hAnsi="Century Gothic"/>
        </w:rPr>
        <w:t xml:space="preserve">a voluntary group of </w:t>
      </w:r>
      <w:r w:rsidR="00790FDA">
        <w:rPr>
          <w:rFonts w:ascii="Century Gothic" w:hAnsi="Century Gothic"/>
        </w:rPr>
        <w:t>36 highly influential</w:t>
      </w:r>
      <w:r w:rsidR="00CE580D">
        <w:rPr>
          <w:rFonts w:ascii="Century Gothic" w:hAnsi="Century Gothic"/>
        </w:rPr>
        <w:t xml:space="preserve">, </w:t>
      </w:r>
      <w:proofErr w:type="gramStart"/>
      <w:r w:rsidR="00CE580D">
        <w:rPr>
          <w:rFonts w:ascii="Century Gothic" w:hAnsi="Century Gothic"/>
        </w:rPr>
        <w:t>independent</w:t>
      </w:r>
      <w:proofErr w:type="gramEnd"/>
      <w:r w:rsidR="00CE580D">
        <w:rPr>
          <w:rFonts w:ascii="Century Gothic" w:hAnsi="Century Gothic"/>
        </w:rPr>
        <w:t xml:space="preserve"> and representative </w:t>
      </w:r>
      <w:r w:rsidR="0032523D">
        <w:rPr>
          <w:rFonts w:ascii="Century Gothic" w:hAnsi="Century Gothic"/>
        </w:rPr>
        <w:t>business operators in the horticulture and potato sector</w:t>
      </w:r>
      <w:r w:rsidR="007A40CC">
        <w:rPr>
          <w:rFonts w:ascii="Century Gothic" w:hAnsi="Century Gothic"/>
        </w:rPr>
        <w:t>s</w:t>
      </w:r>
      <w:r w:rsidR="001A4014">
        <w:rPr>
          <w:rFonts w:ascii="Century Gothic" w:hAnsi="Century Gothic"/>
        </w:rPr>
        <w:t>, the group</w:t>
      </w:r>
      <w:r w:rsidR="00D31CA5">
        <w:rPr>
          <w:rFonts w:ascii="Century Gothic" w:hAnsi="Century Gothic"/>
        </w:rPr>
        <w:t xml:space="preserve"> believe</w:t>
      </w:r>
      <w:r w:rsidR="001A4014">
        <w:rPr>
          <w:rFonts w:ascii="Century Gothic" w:hAnsi="Century Gothic"/>
        </w:rPr>
        <w:t>s</w:t>
      </w:r>
      <w:r w:rsidR="00D31CA5">
        <w:rPr>
          <w:rFonts w:ascii="Century Gothic" w:hAnsi="Century Gothic"/>
        </w:rPr>
        <w:t xml:space="preserve"> in a future with</w:t>
      </w:r>
      <w:r w:rsidR="009D4D24">
        <w:rPr>
          <w:rFonts w:ascii="Century Gothic" w:hAnsi="Century Gothic"/>
        </w:rPr>
        <w:t xml:space="preserve"> a collaborative approach to</w:t>
      </w:r>
      <w:r w:rsidR="00D31CA5">
        <w:rPr>
          <w:rFonts w:ascii="Century Gothic" w:hAnsi="Century Gothic"/>
        </w:rPr>
        <w:t xml:space="preserve"> innovation, research and development</w:t>
      </w:r>
      <w:r w:rsidR="005A1CF5">
        <w:rPr>
          <w:rFonts w:ascii="Century Gothic" w:hAnsi="Century Gothic"/>
        </w:rPr>
        <w:t>, as well as knowledge exchange</w:t>
      </w:r>
      <w:r w:rsidR="00B848B7">
        <w:rPr>
          <w:rFonts w:ascii="Century Gothic" w:hAnsi="Century Gothic"/>
        </w:rPr>
        <w:t xml:space="preserve"> and connecting researchers to growers</w:t>
      </w:r>
      <w:r w:rsidR="0032523D">
        <w:rPr>
          <w:rFonts w:ascii="Century Gothic" w:hAnsi="Century Gothic"/>
        </w:rPr>
        <w:t xml:space="preserve">. </w:t>
      </w:r>
    </w:p>
    <w:p w14:paraId="6B76AC98" w14:textId="5B350044" w:rsidR="00894435" w:rsidRDefault="00CE580D" w:rsidP="00471431">
      <w:pPr>
        <w:jc w:val="both"/>
        <w:rPr>
          <w:rFonts w:ascii="Century Gothic" w:hAnsi="Century Gothic"/>
        </w:rPr>
      </w:pPr>
      <w:r w:rsidRPr="319B6460">
        <w:rPr>
          <w:rFonts w:ascii="Century Gothic" w:hAnsi="Century Gothic"/>
        </w:rPr>
        <w:t>“</w:t>
      </w:r>
      <w:r w:rsidR="00AE0607" w:rsidRPr="319B6460">
        <w:rPr>
          <w:rFonts w:ascii="Century Gothic" w:hAnsi="Century Gothic"/>
        </w:rPr>
        <w:t>The aim</w:t>
      </w:r>
      <w:r w:rsidR="002E274C" w:rsidRPr="319B6460">
        <w:rPr>
          <w:rFonts w:ascii="Century Gothic" w:hAnsi="Century Gothic"/>
        </w:rPr>
        <w:t xml:space="preserve"> of the group is to ensure a healthy and sustainable UK horticultural industry within which businesses can thrive</w:t>
      </w:r>
      <w:r w:rsidRPr="319B6460">
        <w:rPr>
          <w:rFonts w:ascii="Century Gothic" w:hAnsi="Century Gothic"/>
        </w:rPr>
        <w:t xml:space="preserve">,” said </w:t>
      </w:r>
      <w:r w:rsidR="002F23B8">
        <w:rPr>
          <w:rFonts w:ascii="Century Gothic" w:hAnsi="Century Gothic"/>
        </w:rPr>
        <w:t>Martin Emmett, an ornamental grower</w:t>
      </w:r>
      <w:r w:rsidRPr="319B6460">
        <w:rPr>
          <w:rFonts w:ascii="Century Gothic" w:hAnsi="Century Gothic"/>
        </w:rPr>
        <w:t>.</w:t>
      </w:r>
      <w:r w:rsidR="002E274C" w:rsidRPr="319B6460">
        <w:rPr>
          <w:rFonts w:ascii="Century Gothic" w:hAnsi="Century Gothic"/>
        </w:rPr>
        <w:t xml:space="preserve"> </w:t>
      </w:r>
      <w:r w:rsidR="004C54A9" w:rsidRPr="319B6460">
        <w:rPr>
          <w:rFonts w:ascii="Century Gothic" w:hAnsi="Century Gothic"/>
        </w:rPr>
        <w:t>“</w:t>
      </w:r>
      <w:r w:rsidR="00894435" w:rsidRPr="319B6460">
        <w:rPr>
          <w:rFonts w:ascii="Century Gothic" w:hAnsi="Century Gothic"/>
        </w:rPr>
        <w:t>The GBLG is group of concerned levy payers, not a democratically elected board</w:t>
      </w:r>
      <w:r w:rsidR="402C1D9F" w:rsidRPr="319B6460">
        <w:rPr>
          <w:rFonts w:ascii="Century Gothic" w:hAnsi="Century Gothic"/>
        </w:rPr>
        <w:t>.</w:t>
      </w:r>
    </w:p>
    <w:p w14:paraId="0A1F6733" w14:textId="7E8A3F54" w:rsidR="00894435" w:rsidRDefault="402C1D9F" w:rsidP="00471431">
      <w:pPr>
        <w:jc w:val="both"/>
        <w:rPr>
          <w:rFonts w:ascii="Century Gothic" w:hAnsi="Century Gothic"/>
        </w:rPr>
      </w:pPr>
      <w:r w:rsidRPr="319B6460">
        <w:rPr>
          <w:rFonts w:ascii="Century Gothic" w:hAnsi="Century Gothic"/>
        </w:rPr>
        <w:t>“W</w:t>
      </w:r>
      <w:r w:rsidR="00894435" w:rsidRPr="319B6460">
        <w:rPr>
          <w:rFonts w:ascii="Century Gothic" w:hAnsi="Century Gothic"/>
        </w:rPr>
        <w:t>e feel that our proposed way forward on how R&amp;D is conducted for the industry is the right approach and has the support of all 36 businesses involved</w:t>
      </w:r>
      <w:r w:rsidR="5124FB5B" w:rsidRPr="319B6460">
        <w:rPr>
          <w:rFonts w:ascii="Century Gothic" w:hAnsi="Century Gothic"/>
        </w:rPr>
        <w:t>, as well as a number of research organisations and grower groups</w:t>
      </w:r>
      <w:r w:rsidR="00894435" w:rsidRPr="319B6460">
        <w:rPr>
          <w:rFonts w:ascii="Century Gothic" w:hAnsi="Century Gothic"/>
        </w:rPr>
        <w:t>.</w:t>
      </w:r>
      <w:r w:rsidR="0087266F" w:rsidRPr="319B6460">
        <w:rPr>
          <w:rFonts w:ascii="Century Gothic" w:hAnsi="Century Gothic"/>
        </w:rPr>
        <w:t>”</w:t>
      </w:r>
    </w:p>
    <w:p w14:paraId="3D5B09A0" w14:textId="0C6B227E" w:rsidR="0087266F" w:rsidRDefault="0087266F" w:rsidP="00471431">
      <w:pPr>
        <w:jc w:val="both"/>
        <w:rPr>
          <w:rFonts w:ascii="Century Gothic" w:hAnsi="Century Gothic"/>
        </w:rPr>
      </w:pPr>
      <w:r w:rsidRPr="319B6460">
        <w:rPr>
          <w:rFonts w:ascii="Century Gothic" w:hAnsi="Century Gothic"/>
        </w:rPr>
        <w:t xml:space="preserve">The group has outlined </w:t>
      </w:r>
      <w:r w:rsidR="43402279" w:rsidRPr="319B6460">
        <w:rPr>
          <w:rFonts w:ascii="Century Gothic" w:hAnsi="Century Gothic"/>
        </w:rPr>
        <w:t>all</w:t>
      </w:r>
      <w:r w:rsidRPr="319B6460">
        <w:rPr>
          <w:rFonts w:ascii="Century Gothic" w:hAnsi="Century Gothic"/>
        </w:rPr>
        <w:t xml:space="preserve"> the </w:t>
      </w:r>
      <w:r w:rsidR="0032523D" w:rsidRPr="319B6460">
        <w:rPr>
          <w:rFonts w:ascii="Century Gothic" w:hAnsi="Century Gothic"/>
        </w:rPr>
        <w:t xml:space="preserve">priority areas of </w:t>
      </w:r>
      <w:r w:rsidR="00471431">
        <w:rPr>
          <w:rFonts w:ascii="Century Gothic" w:hAnsi="Century Gothic"/>
        </w:rPr>
        <w:t>critical Innovation, Research &amp; Development</w:t>
      </w:r>
      <w:r w:rsidR="0032523D" w:rsidRPr="319B6460">
        <w:rPr>
          <w:rFonts w:ascii="Century Gothic" w:hAnsi="Century Gothic"/>
        </w:rPr>
        <w:t xml:space="preserve"> required by the UK’s horticulture and potato sectors </w:t>
      </w:r>
      <w:r w:rsidRPr="319B6460">
        <w:rPr>
          <w:rFonts w:ascii="Century Gothic" w:hAnsi="Century Gothic"/>
        </w:rPr>
        <w:t>and has also defined how a grower-run R&amp;D investment board might operate.</w:t>
      </w:r>
    </w:p>
    <w:p w14:paraId="5692AB79" w14:textId="58D1FFEB" w:rsidR="002D7FD3" w:rsidRDefault="0046215F" w:rsidP="00471431">
      <w:pPr>
        <w:jc w:val="both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 xml:space="preserve">The </w:t>
      </w:r>
      <w:r w:rsidR="0087266F">
        <w:rPr>
          <w:rFonts w:ascii="Century Gothic" w:hAnsi="Century Gothic"/>
        </w:rPr>
        <w:t xml:space="preserve">Group </w:t>
      </w:r>
      <w:r>
        <w:rPr>
          <w:rFonts w:ascii="Century Gothic" w:hAnsi="Century Gothic"/>
        </w:rPr>
        <w:t>chair</w:t>
      </w:r>
      <w:r w:rsidR="0087266F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Phil Pearson</w:t>
      </w:r>
      <w:r w:rsidR="0087266F">
        <w:rPr>
          <w:rFonts w:ascii="Century Gothic" w:hAnsi="Century Gothic"/>
        </w:rPr>
        <w:t xml:space="preserve">, </w:t>
      </w:r>
      <w:r w:rsidR="00E727A5">
        <w:rPr>
          <w:rFonts w:ascii="Century Gothic" w:hAnsi="Century Gothic"/>
        </w:rPr>
        <w:t>Group Development Director at APS Group</w:t>
      </w:r>
      <w:r w:rsidR="0087266F">
        <w:rPr>
          <w:rFonts w:ascii="Century Gothic" w:hAnsi="Century Gothic"/>
        </w:rPr>
        <w:t>, added: “We have met Victoria Prentis</w:t>
      </w:r>
      <w:r w:rsidR="006C6E4C">
        <w:rPr>
          <w:rFonts w:ascii="Century Gothic" w:hAnsi="Century Gothic"/>
        </w:rPr>
        <w:t xml:space="preserve"> from Defra </w:t>
      </w:r>
      <w:r w:rsidR="008665A1">
        <w:rPr>
          <w:rFonts w:ascii="Century Gothic" w:hAnsi="Century Gothic"/>
        </w:rPr>
        <w:t>yesterday</w:t>
      </w:r>
      <w:r w:rsidR="006C6E4C">
        <w:rPr>
          <w:rFonts w:ascii="Century Gothic" w:hAnsi="Century Gothic"/>
        </w:rPr>
        <w:t xml:space="preserve"> and </w:t>
      </w:r>
      <w:r w:rsidR="000C4AB1">
        <w:rPr>
          <w:rFonts w:ascii="Century Gothic" w:hAnsi="Century Gothic"/>
        </w:rPr>
        <w:t xml:space="preserve">explained that we want to see the green light, and Defra’s support for, </w:t>
      </w:r>
      <w:r w:rsidR="002D7FD3">
        <w:rPr>
          <w:rFonts w:ascii="Century Gothic" w:hAnsi="Century Gothic"/>
        </w:rPr>
        <w:t xml:space="preserve">an </w:t>
      </w:r>
      <w:r w:rsidR="000C4AB1" w:rsidRPr="00532A04">
        <w:rPr>
          <w:rFonts w:ascii="Century Gothic" w:eastAsia="Times New Roman" w:hAnsi="Century Gothic"/>
        </w:rPr>
        <w:t>independent, grower-managed research agency funded by a</w:t>
      </w:r>
      <w:r w:rsidR="0032035B">
        <w:rPr>
          <w:rFonts w:ascii="Century Gothic" w:eastAsia="Times New Roman" w:hAnsi="Century Gothic"/>
        </w:rPr>
        <w:t>n investment</w:t>
      </w:r>
      <w:r w:rsidR="000C4AB1" w:rsidRPr="00532A04">
        <w:rPr>
          <w:rFonts w:ascii="Century Gothic" w:eastAsia="Times New Roman" w:hAnsi="Century Gothic"/>
        </w:rPr>
        <w:t xml:space="preserve"> levy. </w:t>
      </w:r>
    </w:p>
    <w:p w14:paraId="5B37AE72" w14:textId="4B6B89AB" w:rsidR="00BE1DFC" w:rsidRDefault="0032035B" w:rsidP="00471431">
      <w:pPr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“</w:t>
      </w:r>
      <w:r w:rsidR="000C4AB1" w:rsidRPr="00532A04">
        <w:rPr>
          <w:rFonts w:ascii="Century Gothic" w:eastAsia="Times New Roman" w:hAnsi="Century Gothic"/>
        </w:rPr>
        <w:t>Th</w:t>
      </w:r>
      <w:r>
        <w:rPr>
          <w:rFonts w:ascii="Century Gothic" w:eastAsia="Times New Roman" w:hAnsi="Century Gothic"/>
        </w:rPr>
        <w:t>e</w:t>
      </w:r>
      <w:r w:rsidR="000C4AB1" w:rsidRPr="00532A04">
        <w:rPr>
          <w:rFonts w:ascii="Century Gothic" w:eastAsia="Times New Roman" w:hAnsi="Century Gothic"/>
        </w:rPr>
        <w:t xml:space="preserve"> Agency would </w:t>
      </w:r>
      <w:r w:rsidR="00E52DA3">
        <w:rPr>
          <w:rFonts w:ascii="Century Gothic" w:eastAsia="Times New Roman" w:hAnsi="Century Gothic"/>
        </w:rPr>
        <w:t xml:space="preserve">emulate models that already </w:t>
      </w:r>
      <w:r w:rsidR="00D40122" w:rsidRPr="00532A04">
        <w:rPr>
          <w:rFonts w:ascii="Century Gothic" w:eastAsia="Times New Roman" w:hAnsi="Century Gothic"/>
        </w:rPr>
        <w:t>exist in both New Zealand and Australia.</w:t>
      </w:r>
      <w:r w:rsidR="00D40122">
        <w:rPr>
          <w:rFonts w:ascii="Century Gothic" w:eastAsia="Times New Roman" w:hAnsi="Century Gothic"/>
        </w:rPr>
        <w:t xml:space="preserve"> The R&amp;D would </w:t>
      </w:r>
      <w:r w:rsidR="000C4AB1" w:rsidRPr="00532A04">
        <w:rPr>
          <w:rFonts w:ascii="Century Gothic" w:eastAsia="Times New Roman" w:hAnsi="Century Gothic"/>
        </w:rPr>
        <w:t xml:space="preserve">be directed by an elected, independent board of representative growers </w:t>
      </w:r>
      <w:r>
        <w:rPr>
          <w:rFonts w:ascii="Century Gothic" w:eastAsia="Times New Roman" w:hAnsi="Century Gothic"/>
        </w:rPr>
        <w:t>who</w:t>
      </w:r>
      <w:r w:rsidR="000C4AB1" w:rsidRPr="00532A04">
        <w:rPr>
          <w:rFonts w:ascii="Century Gothic" w:eastAsia="Times New Roman" w:hAnsi="Century Gothic"/>
        </w:rPr>
        <w:t xml:space="preserve"> would </w:t>
      </w:r>
      <w:r w:rsidR="00E52DA3">
        <w:rPr>
          <w:rFonts w:ascii="Century Gothic" w:eastAsia="Times New Roman" w:hAnsi="Century Gothic"/>
        </w:rPr>
        <w:t>decide</w:t>
      </w:r>
      <w:r w:rsidR="000C4AB1" w:rsidRPr="00532A04">
        <w:rPr>
          <w:rFonts w:ascii="Century Gothic" w:eastAsia="Times New Roman" w:hAnsi="Century Gothic"/>
        </w:rPr>
        <w:t xml:space="preserve"> on research priorities and projects</w:t>
      </w:r>
      <w:r w:rsidR="00D40122">
        <w:rPr>
          <w:rFonts w:ascii="Century Gothic" w:eastAsia="Times New Roman" w:hAnsi="Century Gothic"/>
        </w:rPr>
        <w:t>,</w:t>
      </w:r>
      <w:r w:rsidR="000C4AB1" w:rsidRPr="00532A04">
        <w:rPr>
          <w:rFonts w:ascii="Century Gothic" w:eastAsia="Times New Roman" w:hAnsi="Century Gothic"/>
        </w:rPr>
        <w:t xml:space="preserve"> in consultation with the wider industry, including businesses and grower associations.</w:t>
      </w:r>
      <w:r w:rsidR="001319D6">
        <w:rPr>
          <w:rFonts w:ascii="Century Gothic" w:eastAsia="Times New Roman" w:hAnsi="Century Gothic"/>
        </w:rPr>
        <w:t>”</w:t>
      </w:r>
    </w:p>
    <w:p w14:paraId="778D3272" w14:textId="052ED5AA" w:rsidR="001319D6" w:rsidRDefault="001319D6" w:rsidP="004C54A9">
      <w:pPr>
        <w:rPr>
          <w:rFonts w:ascii="Century Gothic" w:eastAsia="Times New Roman" w:hAnsi="Century Gothic"/>
        </w:rPr>
      </w:pPr>
      <w:r w:rsidRPr="319B6460">
        <w:rPr>
          <w:rFonts w:ascii="Century Gothic" w:eastAsia="Times New Roman" w:hAnsi="Century Gothic"/>
        </w:rPr>
        <w:t xml:space="preserve">The group </w:t>
      </w:r>
      <w:r w:rsidR="001632F1" w:rsidRPr="319B6460">
        <w:rPr>
          <w:rFonts w:ascii="Century Gothic" w:eastAsia="Times New Roman" w:hAnsi="Century Gothic"/>
        </w:rPr>
        <w:t>has also shared the following</w:t>
      </w:r>
      <w:r w:rsidR="00CC340A" w:rsidRPr="319B6460">
        <w:rPr>
          <w:rFonts w:ascii="Century Gothic" w:eastAsia="Times New Roman" w:hAnsi="Century Gothic"/>
        </w:rPr>
        <w:t xml:space="preserve"> </w:t>
      </w:r>
      <w:r w:rsidR="5E14F0ED" w:rsidRPr="319B6460">
        <w:rPr>
          <w:rFonts w:ascii="Century Gothic" w:eastAsia="Times New Roman" w:hAnsi="Century Gothic"/>
        </w:rPr>
        <w:t xml:space="preserve">asks </w:t>
      </w:r>
      <w:r w:rsidR="00CC340A" w:rsidRPr="319B6460">
        <w:rPr>
          <w:rFonts w:ascii="Century Gothic" w:eastAsia="Times New Roman" w:hAnsi="Century Gothic"/>
        </w:rPr>
        <w:t>with M</w:t>
      </w:r>
      <w:r w:rsidR="00471431">
        <w:rPr>
          <w:rFonts w:ascii="Century Gothic" w:eastAsia="Times New Roman" w:hAnsi="Century Gothic"/>
        </w:rPr>
        <w:t>inister</w:t>
      </w:r>
      <w:r w:rsidR="00CC340A" w:rsidRPr="319B6460">
        <w:rPr>
          <w:rFonts w:ascii="Century Gothic" w:eastAsia="Times New Roman" w:hAnsi="Century Gothic"/>
        </w:rPr>
        <w:t xml:space="preserve"> Prentis</w:t>
      </w:r>
      <w:r w:rsidR="001632F1" w:rsidRPr="319B6460">
        <w:rPr>
          <w:rFonts w:ascii="Century Gothic" w:eastAsia="Times New Roman" w:hAnsi="Century Gothic"/>
        </w:rPr>
        <w:t>:</w:t>
      </w:r>
    </w:p>
    <w:p w14:paraId="3ADBABB3" w14:textId="77777777" w:rsidR="001632F1" w:rsidRPr="00532A04" w:rsidRDefault="001632F1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>R&amp;D provision will be competitively tendered for.</w:t>
      </w:r>
    </w:p>
    <w:p w14:paraId="1856BC49" w14:textId="77777777" w:rsidR="001632F1" w:rsidRPr="00532A04" w:rsidRDefault="001632F1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 xml:space="preserve">Key AHDB staff must not be lost from the industry and halted projects deemed vital by the sectors must be completed. </w:t>
      </w:r>
    </w:p>
    <w:p w14:paraId="5281F038" w14:textId="77777777" w:rsidR="001632F1" w:rsidRPr="00532A04" w:rsidRDefault="001632F1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>The continuation of a small Statutory Levy is necessary to fund critical work.</w:t>
      </w:r>
    </w:p>
    <w:p w14:paraId="5DE97AEB" w14:textId="0B05B745" w:rsidR="001632F1" w:rsidRPr="00532A04" w:rsidRDefault="001632F1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 xml:space="preserve">A larger voluntary </w:t>
      </w:r>
      <w:r w:rsidR="00B71F56">
        <w:rPr>
          <w:rFonts w:ascii="Century Gothic" w:eastAsia="Times New Roman" w:hAnsi="Century Gothic"/>
        </w:rPr>
        <w:t xml:space="preserve">investment </w:t>
      </w:r>
      <w:r w:rsidRPr="00532A04">
        <w:rPr>
          <w:rFonts w:ascii="Century Gothic" w:eastAsia="Times New Roman" w:hAnsi="Century Gothic"/>
        </w:rPr>
        <w:t xml:space="preserve">levy will be necessary for agreed programmes of work and growers should have the ability to vote for this by sector on a regular basis.  </w:t>
      </w:r>
    </w:p>
    <w:p w14:paraId="611D7CC2" w14:textId="3CA57236" w:rsidR="001632F1" w:rsidRPr="00532A04" w:rsidRDefault="001632F1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 xml:space="preserve">Within </w:t>
      </w:r>
      <w:r w:rsidR="00B71F56">
        <w:rPr>
          <w:rFonts w:ascii="Century Gothic" w:eastAsia="Times New Roman" w:hAnsi="Century Gothic"/>
        </w:rPr>
        <w:t>c</w:t>
      </w:r>
      <w:r w:rsidRPr="00532A04">
        <w:rPr>
          <w:rFonts w:ascii="Century Gothic" w:eastAsia="Times New Roman" w:hAnsi="Century Gothic"/>
        </w:rPr>
        <w:t>rop sectors</w:t>
      </w:r>
      <w:r w:rsidR="00B71F56">
        <w:rPr>
          <w:rFonts w:ascii="Century Gothic" w:eastAsia="Times New Roman" w:hAnsi="Century Gothic"/>
        </w:rPr>
        <w:t>,</w:t>
      </w:r>
      <w:r w:rsidRPr="00532A04">
        <w:rPr>
          <w:rFonts w:ascii="Century Gothic" w:eastAsia="Times New Roman" w:hAnsi="Century Gothic"/>
        </w:rPr>
        <w:t xml:space="preserve"> voluntary funds will be raised for the whole sector to fund projects that benefit </w:t>
      </w:r>
      <w:r w:rsidR="00B71F56" w:rsidRPr="00532A04">
        <w:rPr>
          <w:rFonts w:ascii="Century Gothic" w:eastAsia="Times New Roman" w:hAnsi="Century Gothic"/>
        </w:rPr>
        <w:t>all,</w:t>
      </w:r>
      <w:r w:rsidRPr="00532A04">
        <w:rPr>
          <w:rFonts w:ascii="Century Gothic" w:eastAsia="Times New Roman" w:hAnsi="Century Gothic"/>
        </w:rPr>
        <w:t xml:space="preserve"> or they will be raised on an individual crop basis for crop specific projects. The option will be there to fund longer term projects. </w:t>
      </w:r>
    </w:p>
    <w:p w14:paraId="43481430" w14:textId="0D0E953D" w:rsidR="001632F1" w:rsidRPr="00532A04" w:rsidRDefault="00B71F56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>To</w:t>
      </w:r>
      <w:r w:rsidR="001632F1" w:rsidRPr="00532A04">
        <w:rPr>
          <w:rFonts w:ascii="Century Gothic" w:eastAsia="Times New Roman" w:hAnsi="Century Gothic"/>
        </w:rPr>
        <w:t xml:space="preserve"> fund programmes of work, crop specific investment funds will be created, accessing investment funds. </w:t>
      </w:r>
      <w:r w:rsidR="00E25379">
        <w:rPr>
          <w:rFonts w:ascii="Century Gothic" w:eastAsia="Times New Roman" w:hAnsi="Century Gothic"/>
        </w:rPr>
        <w:t>T</w:t>
      </w:r>
      <w:r w:rsidR="001632F1" w:rsidRPr="00532A04">
        <w:rPr>
          <w:rFonts w:ascii="Century Gothic" w:eastAsia="Times New Roman" w:hAnsi="Century Gothic"/>
        </w:rPr>
        <w:t xml:space="preserve">ax relief and match funding by Defra </w:t>
      </w:r>
      <w:r w:rsidR="00471431">
        <w:rPr>
          <w:rFonts w:ascii="Century Gothic" w:eastAsia="Times New Roman" w:hAnsi="Century Gothic"/>
        </w:rPr>
        <w:t>should be made available.</w:t>
      </w:r>
      <w:r w:rsidR="001632F1" w:rsidRPr="00532A04">
        <w:rPr>
          <w:rFonts w:ascii="Century Gothic" w:eastAsia="Times New Roman" w:hAnsi="Century Gothic"/>
        </w:rPr>
        <w:t xml:space="preserve"> </w:t>
      </w:r>
    </w:p>
    <w:p w14:paraId="3F3B5CFD" w14:textId="77777777" w:rsidR="001632F1" w:rsidRPr="00532A04" w:rsidRDefault="001632F1" w:rsidP="001632F1">
      <w:pPr>
        <w:pStyle w:val="ListParagraph"/>
        <w:numPr>
          <w:ilvl w:val="0"/>
          <w:numId w:val="3"/>
        </w:numPr>
        <w:spacing w:line="252" w:lineRule="auto"/>
        <w:rPr>
          <w:rFonts w:ascii="Century Gothic" w:eastAsia="Times New Roman" w:hAnsi="Century Gothic"/>
        </w:rPr>
      </w:pPr>
      <w:r w:rsidRPr="00532A04">
        <w:rPr>
          <w:rFonts w:ascii="Century Gothic" w:eastAsia="Times New Roman" w:hAnsi="Century Gothic"/>
        </w:rPr>
        <w:t xml:space="preserve">The overhead costs should not exceed 15% of levies paid. </w:t>
      </w:r>
    </w:p>
    <w:p w14:paraId="4510A992" w14:textId="6062023E" w:rsidR="00CA5801" w:rsidRDefault="00CA580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</w:t>
      </w:r>
      <w:r w:rsidR="001000DD">
        <w:rPr>
          <w:rFonts w:ascii="Century Gothic" w:hAnsi="Century Gothic"/>
        </w:rPr>
        <w:t xml:space="preserve">GBLG </w:t>
      </w:r>
      <w:r w:rsidR="00344393">
        <w:rPr>
          <w:rFonts w:ascii="Century Gothic" w:hAnsi="Century Gothic"/>
        </w:rPr>
        <w:t xml:space="preserve">includes businesses from all relevant crop sectors: </w:t>
      </w:r>
      <w:r w:rsidR="00D31CA5">
        <w:rPr>
          <w:rFonts w:ascii="Century Gothic" w:hAnsi="Century Gothic"/>
        </w:rPr>
        <w:t>t</w:t>
      </w:r>
      <w:r w:rsidR="00471431">
        <w:rPr>
          <w:rFonts w:ascii="Century Gothic" w:hAnsi="Century Gothic"/>
        </w:rPr>
        <w:t>ree</w:t>
      </w:r>
      <w:r w:rsidR="00D31CA5">
        <w:rPr>
          <w:rFonts w:ascii="Century Gothic" w:hAnsi="Century Gothic"/>
        </w:rPr>
        <w:t xml:space="preserve"> fruit, </w:t>
      </w:r>
      <w:r w:rsidR="00042D76">
        <w:rPr>
          <w:rFonts w:ascii="Century Gothic" w:hAnsi="Century Gothic"/>
        </w:rPr>
        <w:t xml:space="preserve">soft fruit, potatoes, </w:t>
      </w:r>
      <w:r w:rsidR="00CC6CDD">
        <w:rPr>
          <w:rFonts w:ascii="Century Gothic" w:hAnsi="Century Gothic"/>
        </w:rPr>
        <w:t>protected edibles, mushrooms, field vegetables, ornamentals</w:t>
      </w:r>
      <w:r w:rsidR="007B66FF">
        <w:rPr>
          <w:rFonts w:ascii="Century Gothic" w:hAnsi="Century Gothic"/>
        </w:rPr>
        <w:t xml:space="preserve">, </w:t>
      </w:r>
      <w:r w:rsidR="00894435">
        <w:rPr>
          <w:rFonts w:ascii="Century Gothic" w:hAnsi="Century Gothic"/>
        </w:rPr>
        <w:t xml:space="preserve">as well as </w:t>
      </w:r>
      <w:r w:rsidR="007B66FF">
        <w:rPr>
          <w:rFonts w:ascii="Century Gothic" w:hAnsi="Century Gothic"/>
        </w:rPr>
        <w:t xml:space="preserve">crop associations </w:t>
      </w:r>
      <w:r w:rsidR="00CC6CDD">
        <w:rPr>
          <w:rFonts w:ascii="Century Gothic" w:hAnsi="Century Gothic"/>
        </w:rPr>
        <w:t>and research organisations</w:t>
      </w:r>
      <w:r w:rsidR="007B66FF">
        <w:rPr>
          <w:rFonts w:ascii="Century Gothic" w:hAnsi="Century Gothic"/>
        </w:rPr>
        <w:t xml:space="preserve">. </w:t>
      </w:r>
      <w:r w:rsidR="00BE1DFC">
        <w:rPr>
          <w:rFonts w:ascii="Century Gothic" w:hAnsi="Century Gothic"/>
        </w:rPr>
        <w:t>Th</w:t>
      </w:r>
      <w:r w:rsidR="00894435">
        <w:rPr>
          <w:rFonts w:ascii="Century Gothic" w:hAnsi="Century Gothic"/>
        </w:rPr>
        <w:t>e</w:t>
      </w:r>
      <w:r w:rsidR="00BE1DFC">
        <w:rPr>
          <w:rFonts w:ascii="Century Gothic" w:hAnsi="Century Gothic"/>
        </w:rPr>
        <w:t xml:space="preserve"> representation</w:t>
      </w:r>
      <w:r w:rsidR="00894435">
        <w:rPr>
          <w:rFonts w:ascii="Century Gothic" w:hAnsi="Century Gothic"/>
        </w:rPr>
        <w:t xml:space="preserve"> also</w:t>
      </w:r>
      <w:r w:rsidR="00BE1DFC">
        <w:rPr>
          <w:rFonts w:ascii="Century Gothic" w:hAnsi="Century Gothic"/>
        </w:rPr>
        <w:t xml:space="preserve"> includes businesses</w:t>
      </w:r>
      <w:r w:rsidR="00894435">
        <w:rPr>
          <w:rFonts w:ascii="Century Gothic" w:hAnsi="Century Gothic"/>
        </w:rPr>
        <w:t xml:space="preserve"> and research bodies</w:t>
      </w:r>
      <w:r w:rsidR="00BE1DFC">
        <w:rPr>
          <w:rFonts w:ascii="Century Gothic" w:hAnsi="Century Gothic"/>
        </w:rPr>
        <w:t xml:space="preserve"> in the devolved nations. </w:t>
      </w:r>
    </w:p>
    <w:p w14:paraId="13935D52" w14:textId="0288B8A9" w:rsidR="00E26BCF" w:rsidRDefault="00E26BCF">
      <w:pPr>
        <w:rPr>
          <w:rFonts w:ascii="Century Gothic" w:hAnsi="Century Gothic"/>
        </w:rPr>
      </w:pPr>
      <w:r>
        <w:rPr>
          <w:rFonts w:ascii="Century Gothic" w:hAnsi="Century Gothic"/>
        </w:rPr>
        <w:t>-ends-</w:t>
      </w:r>
    </w:p>
    <w:p w14:paraId="5220E324" w14:textId="145FCFBF" w:rsidR="00E26BCF" w:rsidRDefault="00E26BCF">
      <w:pPr>
        <w:rPr>
          <w:rFonts w:ascii="Century Gothic" w:hAnsi="Century Gothic"/>
        </w:rPr>
      </w:pPr>
      <w:r w:rsidRPr="319B6460">
        <w:rPr>
          <w:rFonts w:ascii="Century Gothic" w:hAnsi="Century Gothic"/>
        </w:rPr>
        <w:t>4</w:t>
      </w:r>
      <w:r w:rsidR="5ABFB81B" w:rsidRPr="319B6460">
        <w:rPr>
          <w:rFonts w:ascii="Century Gothic" w:hAnsi="Century Gothic"/>
        </w:rPr>
        <w:t>8</w:t>
      </w:r>
      <w:r w:rsidRPr="319B6460">
        <w:rPr>
          <w:rFonts w:ascii="Century Gothic" w:hAnsi="Century Gothic"/>
        </w:rPr>
        <w:t>7 words</w:t>
      </w:r>
    </w:p>
    <w:p w14:paraId="42EEDD76" w14:textId="739957AA" w:rsidR="00E26BCF" w:rsidRPr="00497EA5" w:rsidRDefault="00974801">
      <w:pPr>
        <w:rPr>
          <w:rFonts w:ascii="Century Gothic" w:hAnsi="Century Gothic"/>
          <w:b/>
          <w:bCs/>
          <w:sz w:val="28"/>
          <w:szCs w:val="28"/>
        </w:rPr>
      </w:pPr>
      <w:r w:rsidRPr="00497EA5">
        <w:rPr>
          <w:rFonts w:ascii="Century Gothic" w:hAnsi="Century Gothic"/>
          <w:b/>
          <w:bCs/>
          <w:sz w:val="28"/>
          <w:szCs w:val="28"/>
        </w:rPr>
        <w:t>Notes to Editors</w:t>
      </w:r>
    </w:p>
    <w:p w14:paraId="15457605" w14:textId="661EC056" w:rsidR="00F63818" w:rsidRDefault="00F63818" w:rsidP="006F16F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Contact:</w:t>
      </w:r>
    </w:p>
    <w:p w14:paraId="577C3817" w14:textId="141548E6" w:rsidR="00E60B01" w:rsidRDefault="00E60B01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Philip Pearson (Chairman), </w:t>
      </w:r>
      <w:hyperlink r:id="rId10" w:history="1">
        <w:r w:rsidR="004C65F8" w:rsidRPr="004C65F8">
          <w:rPr>
            <w:rStyle w:val="Hyperlink"/>
            <w:rFonts w:ascii="Century Gothic" w:hAnsi="Century Gothic"/>
            <w:color w:val="auto"/>
            <w:u w:val="none"/>
          </w:rPr>
          <w:t>Tel: 07785241856</w:t>
        </w:r>
      </w:hyperlink>
      <w:r>
        <w:rPr>
          <w:rFonts w:ascii="Century Gothic" w:hAnsi="Century Gothic"/>
        </w:rPr>
        <w:t xml:space="preserve">, email: </w:t>
      </w:r>
      <w:hyperlink r:id="rId11" w:history="1">
        <w:r w:rsidRPr="00D81427">
          <w:rPr>
            <w:rStyle w:val="Hyperlink"/>
            <w:rFonts w:ascii="Century Gothic" w:hAnsi="Century Gothic"/>
          </w:rPr>
          <w:t>phil@apsgroup.uk.com</w:t>
        </w:r>
      </w:hyperlink>
      <w:r>
        <w:rPr>
          <w:rFonts w:ascii="Century Gothic" w:hAnsi="Century Gothic"/>
        </w:rPr>
        <w:t xml:space="preserve"> </w:t>
      </w:r>
    </w:p>
    <w:p w14:paraId="7B515DAE" w14:textId="4392D867" w:rsidR="00831554" w:rsidRDefault="00831554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Ali Capper, Tel: </w:t>
      </w:r>
      <w:r w:rsidR="00A65684">
        <w:rPr>
          <w:rFonts w:ascii="Century Gothic" w:hAnsi="Century Gothic"/>
        </w:rPr>
        <w:t xml:space="preserve">07973562139, email: </w:t>
      </w:r>
      <w:hyperlink r:id="rId12" w:history="1">
        <w:r w:rsidR="00A65684" w:rsidRPr="00801F4E">
          <w:rPr>
            <w:rStyle w:val="Hyperlink"/>
            <w:rFonts w:ascii="Century Gothic" w:hAnsi="Century Gothic"/>
          </w:rPr>
          <w:t>alicapper@mac.com</w:t>
        </w:r>
      </w:hyperlink>
      <w:r w:rsidR="00A65684">
        <w:rPr>
          <w:rFonts w:ascii="Century Gothic" w:hAnsi="Century Gothic"/>
        </w:rPr>
        <w:t xml:space="preserve"> </w:t>
      </w:r>
    </w:p>
    <w:p w14:paraId="4D69371C" w14:textId="4000C6B6" w:rsidR="008665A1" w:rsidRDefault="008665A1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Martin Emmett, Tel: 07733082061, email: </w:t>
      </w:r>
      <w:hyperlink r:id="rId13" w:history="1">
        <w:r w:rsidRPr="00D81427">
          <w:rPr>
            <w:rStyle w:val="Hyperlink"/>
            <w:rFonts w:ascii="Century Gothic" w:hAnsi="Century Gothic"/>
          </w:rPr>
          <w:t>memmett@binstednursery.co.uk</w:t>
        </w:r>
      </w:hyperlink>
    </w:p>
    <w:p w14:paraId="7CD1FA5C" w14:textId="7147A96E" w:rsidR="008665A1" w:rsidRDefault="00A65684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>Marion Regan</w:t>
      </w:r>
      <w:r w:rsidR="007A2E24">
        <w:rPr>
          <w:rFonts w:ascii="Century Gothic" w:hAnsi="Century Gothic"/>
        </w:rPr>
        <w:t xml:space="preserve">, Tel: 07850295670, email: </w:t>
      </w:r>
      <w:hyperlink r:id="rId14" w:history="1">
        <w:r w:rsidR="007A2E24" w:rsidRPr="00801F4E">
          <w:rPr>
            <w:rStyle w:val="Hyperlink"/>
            <w:rFonts w:ascii="Century Gothic" w:hAnsi="Century Gothic"/>
          </w:rPr>
          <w:t>marion.regan@hlf.co.uk</w:t>
        </w:r>
      </w:hyperlink>
      <w:r w:rsidR="007A2E24">
        <w:rPr>
          <w:rFonts w:ascii="Century Gothic" w:hAnsi="Century Gothic"/>
        </w:rPr>
        <w:t xml:space="preserve"> </w:t>
      </w:r>
    </w:p>
    <w:p w14:paraId="7384B3EB" w14:textId="4BDCC659" w:rsidR="00A65684" w:rsidRDefault="008665A1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Dr Phil Morley, Tel: 07812200203, email: </w:t>
      </w:r>
      <w:hyperlink r:id="rId15" w:history="1">
        <w:r w:rsidRPr="00D81427">
          <w:rPr>
            <w:rStyle w:val="Hyperlink"/>
            <w:rFonts w:ascii="Century Gothic" w:hAnsi="Century Gothic"/>
          </w:rPr>
          <w:t>phil@britishtomatoes.co.uk</w:t>
        </w:r>
      </w:hyperlink>
      <w:r>
        <w:rPr>
          <w:rStyle w:val="Hyperlink"/>
          <w:rFonts w:ascii="Century Gothic" w:hAnsi="Century Gothic"/>
        </w:rPr>
        <w:t xml:space="preserve"> </w:t>
      </w:r>
    </w:p>
    <w:p w14:paraId="5EA9D068" w14:textId="35FD6861" w:rsidR="00F63818" w:rsidRPr="00F63818" w:rsidRDefault="00F63818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Jane Craigie, Tel 07795278767, email: </w:t>
      </w:r>
      <w:hyperlink r:id="rId16" w:history="1">
        <w:r w:rsidRPr="00801F4E">
          <w:rPr>
            <w:rStyle w:val="Hyperlink"/>
            <w:rFonts w:ascii="Century Gothic" w:hAnsi="Century Gothic"/>
          </w:rPr>
          <w:t>jane@janecraigie.com</w:t>
        </w:r>
      </w:hyperlink>
      <w:r>
        <w:rPr>
          <w:rFonts w:ascii="Century Gothic" w:hAnsi="Century Gothic"/>
        </w:rPr>
        <w:t xml:space="preserve"> </w:t>
      </w:r>
    </w:p>
    <w:p w14:paraId="73DCBA1B" w14:textId="251BECEF" w:rsidR="00F63818" w:rsidRPr="00F63818" w:rsidRDefault="00F63818" w:rsidP="006F16F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About the Grower Better Levy Group</w:t>
      </w:r>
    </w:p>
    <w:p w14:paraId="31D2F9B5" w14:textId="3B93FF81" w:rsidR="006F16F9" w:rsidRDefault="006F16F9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Growers’ Better Levy Group is a voluntary group of business operators in the horticulture and potato sectors that believe in a future with a collaborative approach to </w:t>
      </w:r>
      <w:r w:rsidR="00471431">
        <w:rPr>
          <w:rFonts w:ascii="Century Gothic" w:hAnsi="Century Gothic"/>
        </w:rPr>
        <w:t>critical I</w:t>
      </w:r>
      <w:r>
        <w:rPr>
          <w:rFonts w:ascii="Century Gothic" w:hAnsi="Century Gothic"/>
        </w:rPr>
        <w:t xml:space="preserve">nnovation, </w:t>
      </w:r>
      <w:proofErr w:type="gramStart"/>
      <w:r>
        <w:rPr>
          <w:rFonts w:ascii="Century Gothic" w:hAnsi="Century Gothic"/>
        </w:rPr>
        <w:t>research</w:t>
      </w:r>
      <w:proofErr w:type="gramEnd"/>
      <w:r>
        <w:rPr>
          <w:rFonts w:ascii="Century Gothic" w:hAnsi="Century Gothic"/>
        </w:rPr>
        <w:t xml:space="preserve"> and development, as well as knowledge exchange and connecting researchers to growers. </w:t>
      </w:r>
    </w:p>
    <w:p w14:paraId="05C25B6A" w14:textId="77777777" w:rsidR="006F16F9" w:rsidRDefault="006F16F9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aim of the group is to ensure a healthy and sustainable UK horticultural industry within which businesses can thrive. The mission of the group is to create a structure of collaborative innovation which supports the needs of the industry in an efficient manner. </w:t>
      </w:r>
    </w:p>
    <w:p w14:paraId="0C39B000" w14:textId="77777777" w:rsidR="006F16F9" w:rsidRDefault="006F16F9" w:rsidP="006F16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priority areas of R&amp;D required by the UK’s horticulture and potato sectors have been identified by the GBLG. </w:t>
      </w:r>
    </w:p>
    <w:p w14:paraId="21FDAB9B" w14:textId="51788535" w:rsidR="00711AC4" w:rsidRDefault="00711AC4" w:rsidP="00711A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GBLG is made up of 36 highly influential, </w:t>
      </w:r>
      <w:proofErr w:type="gramStart"/>
      <w:r>
        <w:rPr>
          <w:rFonts w:ascii="Century Gothic" w:hAnsi="Century Gothic"/>
        </w:rPr>
        <w:t>independent</w:t>
      </w:r>
      <w:proofErr w:type="gramEnd"/>
      <w:r>
        <w:rPr>
          <w:rFonts w:ascii="Century Gothic" w:hAnsi="Century Gothic"/>
        </w:rPr>
        <w:t xml:space="preserve"> and representative businesses and organisations in the horticulture and potato sectors (t</w:t>
      </w:r>
      <w:r w:rsidR="00471431">
        <w:rPr>
          <w:rFonts w:ascii="Century Gothic" w:hAnsi="Century Gothic"/>
        </w:rPr>
        <w:t>ree</w:t>
      </w:r>
      <w:r>
        <w:rPr>
          <w:rFonts w:ascii="Century Gothic" w:hAnsi="Century Gothic"/>
        </w:rPr>
        <w:t xml:space="preserve"> fruit, soft fruit, potatoes, protected edibles, mushrooms, field vegetables, ornamentals), crop associations and research organisations. This representation includes businesses in the devolved nations. </w:t>
      </w:r>
    </w:p>
    <w:p w14:paraId="1BAD1F72" w14:textId="77777777" w:rsidR="00711AC4" w:rsidRDefault="00711AC4" w:rsidP="00711A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GBLG is group of concerned levy payers, not a democratically elected board. </w:t>
      </w:r>
    </w:p>
    <w:p w14:paraId="5CC50F90" w14:textId="27214F64" w:rsidR="00974801" w:rsidRPr="00974801" w:rsidRDefault="004C283A" w:rsidP="006F16F9">
      <w:pPr>
        <w:rPr>
          <w:rFonts w:ascii="Century Gothic" w:hAnsi="Century Gothic"/>
        </w:rPr>
      </w:pPr>
      <w:hyperlink r:id="rId17" w:history="1">
        <w:r w:rsidR="00F63818" w:rsidRPr="00F63818">
          <w:rPr>
            <w:rStyle w:val="Hyperlink"/>
            <w:rFonts w:ascii="Century Gothic" w:hAnsi="Century Gothic"/>
          </w:rPr>
          <w:t>Website link</w:t>
        </w:r>
      </w:hyperlink>
      <w:r w:rsidR="00F63818">
        <w:rPr>
          <w:rFonts w:ascii="Century Gothic" w:hAnsi="Century Gothic"/>
        </w:rPr>
        <w:t xml:space="preserve"> for more information. </w:t>
      </w:r>
    </w:p>
    <w:sectPr w:rsidR="00974801" w:rsidRPr="00974801" w:rsidSect="00497EA5">
      <w:headerReference w:type="default" r:id="rId18"/>
      <w:footerReference w:type="default" r:id="rId19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D8BE" w14:textId="77777777" w:rsidR="004C283A" w:rsidRDefault="004C283A" w:rsidP="0032523D">
      <w:pPr>
        <w:spacing w:after="0" w:line="240" w:lineRule="auto"/>
      </w:pPr>
      <w:r>
        <w:separator/>
      </w:r>
    </w:p>
  </w:endnote>
  <w:endnote w:type="continuationSeparator" w:id="0">
    <w:p w14:paraId="7CFBCE55" w14:textId="77777777" w:rsidR="004C283A" w:rsidRDefault="004C283A" w:rsidP="0032523D">
      <w:pPr>
        <w:spacing w:after="0" w:line="240" w:lineRule="auto"/>
      </w:pPr>
      <w:r>
        <w:continuationSeparator/>
      </w:r>
    </w:p>
  </w:endnote>
  <w:endnote w:type="continuationNotice" w:id="1">
    <w:p w14:paraId="00259FAC" w14:textId="77777777" w:rsidR="004C283A" w:rsidRDefault="004C2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CDE0" w14:textId="45C81C33" w:rsidR="0032523D" w:rsidRDefault="0032523D" w:rsidP="003252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172A" w14:textId="77777777" w:rsidR="004C283A" w:rsidRDefault="004C283A" w:rsidP="0032523D">
      <w:pPr>
        <w:spacing w:after="0" w:line="240" w:lineRule="auto"/>
      </w:pPr>
      <w:r>
        <w:separator/>
      </w:r>
    </w:p>
  </w:footnote>
  <w:footnote w:type="continuationSeparator" w:id="0">
    <w:p w14:paraId="0F7546BA" w14:textId="77777777" w:rsidR="004C283A" w:rsidRDefault="004C283A" w:rsidP="0032523D">
      <w:pPr>
        <w:spacing w:after="0" w:line="240" w:lineRule="auto"/>
      </w:pPr>
      <w:r>
        <w:continuationSeparator/>
      </w:r>
    </w:p>
  </w:footnote>
  <w:footnote w:type="continuationNotice" w:id="1">
    <w:p w14:paraId="70D015FC" w14:textId="77777777" w:rsidR="004C283A" w:rsidRDefault="004C2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015F" w14:textId="77777777" w:rsidR="00931963" w:rsidRDefault="00931963" w:rsidP="0032523D">
    <w:pPr>
      <w:pStyle w:val="Header"/>
      <w:jc w:val="right"/>
    </w:pPr>
  </w:p>
  <w:p w14:paraId="27D07E08" w14:textId="7569EAD9" w:rsidR="0032523D" w:rsidRDefault="00931963" w:rsidP="00931963">
    <w:pPr>
      <w:pStyle w:val="Header"/>
    </w:pPr>
    <w:r w:rsidRPr="00931963">
      <w:rPr>
        <w:rFonts w:ascii="Century Gothic" w:hAnsi="Century Gothic"/>
        <w:b/>
        <w:bCs/>
        <w:sz w:val="40"/>
        <w:szCs w:val="40"/>
      </w:rPr>
      <w:t>PRESS RELEASE</w:t>
    </w:r>
    <w:r>
      <w:rPr>
        <w:noProof/>
        <w:lang w:eastAsia="en-GB"/>
      </w:rPr>
      <w:tab/>
    </w:r>
    <w:r w:rsidR="00AA1D10">
      <w:rPr>
        <w:noProof/>
        <w:lang w:eastAsia="en-GB"/>
      </w:rPr>
      <w:t xml:space="preserve">                                             </w:t>
    </w:r>
    <w:r>
      <w:rPr>
        <w:noProof/>
        <w:lang w:eastAsia="en-GB"/>
      </w:rPr>
      <w:tab/>
    </w:r>
    <w:r w:rsidR="0032523D">
      <w:rPr>
        <w:noProof/>
        <w:lang w:eastAsia="en-GB"/>
      </w:rPr>
      <w:drawing>
        <wp:inline distT="0" distB="0" distL="0" distR="0" wp14:anchorId="03559757" wp14:editId="07BE325A">
          <wp:extent cx="2304143" cy="594226"/>
          <wp:effectExtent l="0" t="0" r="1270" b="0"/>
          <wp:docPr id="36" name="Picture 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1424" cy="59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6562"/>
    <w:multiLevelType w:val="hybridMultilevel"/>
    <w:tmpl w:val="7E12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A1152"/>
    <w:multiLevelType w:val="hybridMultilevel"/>
    <w:tmpl w:val="B67E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D"/>
    <w:rsid w:val="00026567"/>
    <w:rsid w:val="00042D76"/>
    <w:rsid w:val="00080BCA"/>
    <w:rsid w:val="00084B4B"/>
    <w:rsid w:val="000C4AB1"/>
    <w:rsid w:val="000D13E5"/>
    <w:rsid w:val="001000DD"/>
    <w:rsid w:val="00112CFA"/>
    <w:rsid w:val="00113326"/>
    <w:rsid w:val="001319D6"/>
    <w:rsid w:val="001362E3"/>
    <w:rsid w:val="001632F1"/>
    <w:rsid w:val="00163BC4"/>
    <w:rsid w:val="00172241"/>
    <w:rsid w:val="00180B53"/>
    <w:rsid w:val="001961F7"/>
    <w:rsid w:val="001A4014"/>
    <w:rsid w:val="001A4C1E"/>
    <w:rsid w:val="001C3DC4"/>
    <w:rsid w:val="001D7E03"/>
    <w:rsid w:val="002206AF"/>
    <w:rsid w:val="00224ED9"/>
    <w:rsid w:val="0023001D"/>
    <w:rsid w:val="00242286"/>
    <w:rsid w:val="002661DF"/>
    <w:rsid w:val="00275A35"/>
    <w:rsid w:val="002B37BE"/>
    <w:rsid w:val="002D7FD3"/>
    <w:rsid w:val="002E274C"/>
    <w:rsid w:val="002F23B8"/>
    <w:rsid w:val="0032035B"/>
    <w:rsid w:val="0032523D"/>
    <w:rsid w:val="00325E8F"/>
    <w:rsid w:val="00327D7A"/>
    <w:rsid w:val="00334D7F"/>
    <w:rsid w:val="00344393"/>
    <w:rsid w:val="00365400"/>
    <w:rsid w:val="00366C7E"/>
    <w:rsid w:val="0037403D"/>
    <w:rsid w:val="003953BE"/>
    <w:rsid w:val="003A2523"/>
    <w:rsid w:val="003D2CA5"/>
    <w:rsid w:val="00433B1E"/>
    <w:rsid w:val="0044147F"/>
    <w:rsid w:val="0046215F"/>
    <w:rsid w:val="00471431"/>
    <w:rsid w:val="004719A4"/>
    <w:rsid w:val="00497EA5"/>
    <w:rsid w:val="004A375A"/>
    <w:rsid w:val="004B7DCA"/>
    <w:rsid w:val="004C283A"/>
    <w:rsid w:val="004C54A9"/>
    <w:rsid w:val="004C65F8"/>
    <w:rsid w:val="004D74BD"/>
    <w:rsid w:val="004F0CB0"/>
    <w:rsid w:val="004F70AE"/>
    <w:rsid w:val="005068D6"/>
    <w:rsid w:val="00532A04"/>
    <w:rsid w:val="00574386"/>
    <w:rsid w:val="00586956"/>
    <w:rsid w:val="005A1CF5"/>
    <w:rsid w:val="005E1008"/>
    <w:rsid w:val="005F245F"/>
    <w:rsid w:val="00611941"/>
    <w:rsid w:val="00614BF6"/>
    <w:rsid w:val="006352A1"/>
    <w:rsid w:val="00645F06"/>
    <w:rsid w:val="00651288"/>
    <w:rsid w:val="006661DB"/>
    <w:rsid w:val="00687866"/>
    <w:rsid w:val="006A22A8"/>
    <w:rsid w:val="006A7E69"/>
    <w:rsid w:val="006C6E4C"/>
    <w:rsid w:val="006F16F9"/>
    <w:rsid w:val="0070053A"/>
    <w:rsid w:val="00706CA2"/>
    <w:rsid w:val="00711AC4"/>
    <w:rsid w:val="0071478F"/>
    <w:rsid w:val="00734C1F"/>
    <w:rsid w:val="00763470"/>
    <w:rsid w:val="00790FDA"/>
    <w:rsid w:val="007A2E24"/>
    <w:rsid w:val="007A40CC"/>
    <w:rsid w:val="007B66FF"/>
    <w:rsid w:val="00823768"/>
    <w:rsid w:val="00831554"/>
    <w:rsid w:val="0085552E"/>
    <w:rsid w:val="008642C9"/>
    <w:rsid w:val="008665A1"/>
    <w:rsid w:val="0087266F"/>
    <w:rsid w:val="00877F1D"/>
    <w:rsid w:val="00894435"/>
    <w:rsid w:val="00896228"/>
    <w:rsid w:val="008C4227"/>
    <w:rsid w:val="008D01E8"/>
    <w:rsid w:val="008D5360"/>
    <w:rsid w:val="009179E7"/>
    <w:rsid w:val="00927E11"/>
    <w:rsid w:val="00931963"/>
    <w:rsid w:val="00940A04"/>
    <w:rsid w:val="00954880"/>
    <w:rsid w:val="00974801"/>
    <w:rsid w:val="009C00F9"/>
    <w:rsid w:val="009C4D03"/>
    <w:rsid w:val="009D4D24"/>
    <w:rsid w:val="009E3C54"/>
    <w:rsid w:val="00A215F6"/>
    <w:rsid w:val="00A24C57"/>
    <w:rsid w:val="00A25653"/>
    <w:rsid w:val="00A37CDB"/>
    <w:rsid w:val="00A41DCD"/>
    <w:rsid w:val="00A52252"/>
    <w:rsid w:val="00A65684"/>
    <w:rsid w:val="00A83E3C"/>
    <w:rsid w:val="00AA1D10"/>
    <w:rsid w:val="00AD3288"/>
    <w:rsid w:val="00AE0607"/>
    <w:rsid w:val="00B17D2E"/>
    <w:rsid w:val="00B23731"/>
    <w:rsid w:val="00B46164"/>
    <w:rsid w:val="00B54FF9"/>
    <w:rsid w:val="00B5690E"/>
    <w:rsid w:val="00B661E2"/>
    <w:rsid w:val="00B71F56"/>
    <w:rsid w:val="00B83022"/>
    <w:rsid w:val="00B848B7"/>
    <w:rsid w:val="00BA0EBA"/>
    <w:rsid w:val="00BA457F"/>
    <w:rsid w:val="00BC3A8A"/>
    <w:rsid w:val="00BC7DA1"/>
    <w:rsid w:val="00BD19C3"/>
    <w:rsid w:val="00BD5336"/>
    <w:rsid w:val="00BE1DFC"/>
    <w:rsid w:val="00BF3962"/>
    <w:rsid w:val="00BF3BB0"/>
    <w:rsid w:val="00BF59D1"/>
    <w:rsid w:val="00C07EC1"/>
    <w:rsid w:val="00C15448"/>
    <w:rsid w:val="00C32171"/>
    <w:rsid w:val="00C32543"/>
    <w:rsid w:val="00C9656E"/>
    <w:rsid w:val="00CA5801"/>
    <w:rsid w:val="00CC340A"/>
    <w:rsid w:val="00CC5420"/>
    <w:rsid w:val="00CC6CDD"/>
    <w:rsid w:val="00CD2309"/>
    <w:rsid w:val="00CE03F8"/>
    <w:rsid w:val="00CE580D"/>
    <w:rsid w:val="00D12277"/>
    <w:rsid w:val="00D31CA5"/>
    <w:rsid w:val="00D40122"/>
    <w:rsid w:val="00D46845"/>
    <w:rsid w:val="00DA3C41"/>
    <w:rsid w:val="00DA4B56"/>
    <w:rsid w:val="00DB0693"/>
    <w:rsid w:val="00DB5687"/>
    <w:rsid w:val="00E004B9"/>
    <w:rsid w:val="00E053FF"/>
    <w:rsid w:val="00E25379"/>
    <w:rsid w:val="00E26BCF"/>
    <w:rsid w:val="00E311FF"/>
    <w:rsid w:val="00E52DA3"/>
    <w:rsid w:val="00E60B01"/>
    <w:rsid w:val="00E727A5"/>
    <w:rsid w:val="00EC6741"/>
    <w:rsid w:val="00F2569D"/>
    <w:rsid w:val="00F63818"/>
    <w:rsid w:val="00F91445"/>
    <w:rsid w:val="00F97864"/>
    <w:rsid w:val="00FA4BEB"/>
    <w:rsid w:val="07A38E36"/>
    <w:rsid w:val="0B573BFE"/>
    <w:rsid w:val="0FD2E7B1"/>
    <w:rsid w:val="21BA6B59"/>
    <w:rsid w:val="2EB69B65"/>
    <w:rsid w:val="319B6460"/>
    <w:rsid w:val="402C1D9F"/>
    <w:rsid w:val="43402279"/>
    <w:rsid w:val="5124FB5B"/>
    <w:rsid w:val="5313A383"/>
    <w:rsid w:val="54170DB6"/>
    <w:rsid w:val="5ABFB81B"/>
    <w:rsid w:val="5E14F0ED"/>
    <w:rsid w:val="69A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21F4"/>
  <w15:chartTrackingRefBased/>
  <w15:docId w15:val="{09C49644-DC5F-4B7F-8B5A-8F753D2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3D"/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3D"/>
  </w:style>
  <w:style w:type="paragraph" w:styleId="ListParagraph">
    <w:name w:val="List Paragraph"/>
    <w:basedOn w:val="Normal"/>
    <w:uiPriority w:val="34"/>
    <w:qFormat/>
    <w:rsid w:val="00AD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3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mett@binstednursery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licapper@mac.com" TargetMode="External"/><Relationship Id="rId17" Type="http://schemas.openxmlformats.org/officeDocument/2006/relationships/hyperlink" Target="https://britishgrowers.org/growersbetterlevygrou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e@janecraigi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il@apsgroup.uk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hil@britishtomatoes.co.uk" TargetMode="External"/><Relationship Id="rId10" Type="http://schemas.openxmlformats.org/officeDocument/2006/relationships/hyperlink" Target="mailto:Tel:%2007785241856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on.regan@hlf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F991A-5B4F-46D4-9CFE-23BD10568CD7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2.xml><?xml version="1.0" encoding="utf-8"?>
<ds:datastoreItem xmlns:ds="http://schemas.openxmlformats.org/officeDocument/2006/customXml" ds:itemID="{77CE55B0-811D-44FD-A4D5-F8A8B9A73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45E70-12EA-4F03-9887-3D17F278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Craigie</dc:creator>
  <cp:keywords/>
  <dc:description/>
  <cp:lastModifiedBy>Phil Morley</cp:lastModifiedBy>
  <cp:revision>2</cp:revision>
  <dcterms:created xsi:type="dcterms:W3CDTF">2021-07-28T14:06:00Z</dcterms:created>
  <dcterms:modified xsi:type="dcterms:W3CDTF">2021-07-28T14:06:00Z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